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Министерство образования Тульской области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61835">
        <w:rPr>
          <w:rFonts w:ascii="Times New Roman" w:hAnsi="Times New Roman"/>
          <w:b/>
          <w:sz w:val="28"/>
          <w:szCs w:val="28"/>
        </w:rPr>
        <w:t>государственное</w:t>
      </w:r>
      <w:proofErr w:type="gramEnd"/>
      <w:r w:rsidRPr="00C61835">
        <w:rPr>
          <w:rFonts w:ascii="Times New Roman" w:hAnsi="Times New Roman"/>
          <w:b/>
          <w:sz w:val="28"/>
          <w:szCs w:val="28"/>
        </w:rPr>
        <w:t xml:space="preserve"> профессиональное образовательное учреждение 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>Тульской области</w:t>
      </w:r>
    </w:p>
    <w:p w:rsidR="0035691C" w:rsidRPr="00C61835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61835">
        <w:rPr>
          <w:rFonts w:ascii="Times New Roman" w:hAnsi="Times New Roman"/>
          <w:b/>
          <w:sz w:val="28"/>
          <w:szCs w:val="28"/>
        </w:rPr>
        <w:t xml:space="preserve">«Тульский сельскохозяйственный колледж имени И.С. </w:t>
      </w:r>
      <w:proofErr w:type="spellStart"/>
      <w:r w:rsidRPr="00C61835">
        <w:rPr>
          <w:rFonts w:ascii="Times New Roman" w:hAnsi="Times New Roman"/>
          <w:b/>
          <w:sz w:val="28"/>
          <w:szCs w:val="28"/>
        </w:rPr>
        <w:t>Ефанова</w:t>
      </w:r>
      <w:proofErr w:type="spellEnd"/>
      <w:r w:rsidRPr="00C61835">
        <w:rPr>
          <w:rFonts w:ascii="Times New Roman" w:hAnsi="Times New Roman"/>
          <w:b/>
          <w:sz w:val="28"/>
          <w:szCs w:val="28"/>
        </w:rPr>
        <w:t>»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Утверждаю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Директор колледжа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 Глотов О.А.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0642D">
        <w:rPr>
          <w:rFonts w:ascii="Times New Roman" w:hAnsi="Times New Roman"/>
          <w:sz w:val="28"/>
          <w:szCs w:val="28"/>
        </w:rPr>
        <w:t>________________________</w:t>
      </w: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0642D" w:rsidRDefault="0035691C" w:rsidP="0035691C">
      <w:pPr>
        <w:tabs>
          <w:tab w:val="left" w:pos="42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КАЛЕНДАРНО-ТЕМАТИЧЕСКИЙ ПЛАН</w:t>
      </w:r>
    </w:p>
    <w:p w:rsidR="0035691C" w:rsidRPr="00534EFF" w:rsidRDefault="0035691C" w:rsidP="0035691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4EFF">
        <w:rPr>
          <w:rFonts w:ascii="Times New Roman" w:hAnsi="Times New Roman"/>
          <w:sz w:val="24"/>
          <w:szCs w:val="24"/>
        </w:rPr>
        <w:t>УЧЕБНОЙ ДИСЦИПЛИНЫ</w:t>
      </w: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7D543C">
        <w:rPr>
          <w:rFonts w:ascii="Times New Roman" w:hAnsi="Times New Roman"/>
          <w:sz w:val="28"/>
          <w:szCs w:val="28"/>
        </w:rPr>
        <w:t>на</w:t>
      </w:r>
      <w:proofErr w:type="gramEnd"/>
      <w:r w:rsidRPr="007D543C">
        <w:rPr>
          <w:rFonts w:ascii="Times New Roman" w:hAnsi="Times New Roman"/>
          <w:sz w:val="28"/>
          <w:szCs w:val="28"/>
        </w:rPr>
        <w:t xml:space="preserve"> 20</w:t>
      </w:r>
      <w:r w:rsidR="00BE237E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 - 202</w:t>
      </w:r>
      <w:r w:rsidR="00BE237E">
        <w:rPr>
          <w:rFonts w:ascii="Times New Roman" w:hAnsi="Times New Roman"/>
          <w:sz w:val="28"/>
          <w:szCs w:val="28"/>
        </w:rPr>
        <w:t>6</w:t>
      </w:r>
      <w:r w:rsidRPr="007D543C">
        <w:rPr>
          <w:rFonts w:ascii="Times New Roman" w:hAnsi="Times New Roman"/>
          <w:sz w:val="28"/>
          <w:szCs w:val="28"/>
        </w:rPr>
        <w:t xml:space="preserve"> уч.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543C">
        <w:rPr>
          <w:rFonts w:ascii="Times New Roman" w:hAnsi="Times New Roman"/>
          <w:sz w:val="28"/>
          <w:szCs w:val="28"/>
        </w:rPr>
        <w:t xml:space="preserve">год </w:t>
      </w: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61835" w:rsidRPr="007D543C" w:rsidRDefault="00C61835" w:rsidP="00C61835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Преподаватель    </w:t>
      </w:r>
      <w:r>
        <w:rPr>
          <w:rFonts w:ascii="Times New Roman" w:hAnsi="Times New Roman"/>
          <w:sz w:val="28"/>
          <w:szCs w:val="28"/>
        </w:rPr>
        <w:t>Новикова А.С.</w:t>
      </w:r>
    </w:p>
    <w:p w:rsidR="0035691C" w:rsidRPr="007D543C" w:rsidRDefault="0035691C" w:rsidP="0035691C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Учебная дисциплина </w:t>
      </w:r>
      <w:r w:rsidR="005B3767" w:rsidRPr="005B3767">
        <w:rPr>
          <w:rFonts w:ascii="Times New Roman" w:hAnsi="Times New Roman"/>
          <w:sz w:val="28"/>
          <w:szCs w:val="28"/>
        </w:rPr>
        <w:t>ОП.08 Основы агрономии</w:t>
      </w:r>
    </w:p>
    <w:p w:rsidR="0035691C" w:rsidRPr="007D543C" w:rsidRDefault="0035691C" w:rsidP="0035691C">
      <w:pPr>
        <w:spacing w:after="0" w:line="240" w:lineRule="auto"/>
        <w:ind w:right="565"/>
        <w:rPr>
          <w:rFonts w:ascii="Times New Roman" w:hAnsi="Times New Roman"/>
          <w:sz w:val="28"/>
          <w:szCs w:val="28"/>
        </w:rPr>
      </w:pPr>
    </w:p>
    <w:p w:rsidR="0035691C" w:rsidRDefault="0035691C" w:rsidP="005B37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Специальности</w:t>
      </w:r>
      <w:r>
        <w:rPr>
          <w:rFonts w:ascii="Times New Roman" w:hAnsi="Times New Roman"/>
          <w:sz w:val="28"/>
          <w:szCs w:val="28"/>
        </w:rPr>
        <w:t xml:space="preserve">: </w:t>
      </w:r>
      <w:r w:rsidR="005B3767" w:rsidRPr="005B3767">
        <w:rPr>
          <w:rFonts w:ascii="Times New Roman" w:hAnsi="Times New Roman"/>
          <w:sz w:val="28"/>
          <w:szCs w:val="28"/>
        </w:rPr>
        <w:t>35.02.16 Эксплуатация и ремонт сельскохозяйственной техники и оборудования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</w:t>
      </w:r>
    </w:p>
    <w:p w:rsidR="0035691C" w:rsidRDefault="0035691C" w:rsidP="00794D0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sz w:val="28"/>
          <w:szCs w:val="28"/>
          <w:u w:val="single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Default="0035691C" w:rsidP="0035691C">
      <w:pPr>
        <w:spacing w:before="240"/>
        <w:ind w:right="565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Код</w:t>
      </w:r>
      <w:r w:rsidR="005B3767">
        <w:rPr>
          <w:rFonts w:ascii="Times New Roman" w:hAnsi="Times New Roman"/>
          <w:sz w:val="28"/>
          <w:szCs w:val="28"/>
        </w:rPr>
        <w:t>ы формируемых компетенций ОК 1</w:t>
      </w:r>
      <w:r w:rsidR="00DE6A68">
        <w:rPr>
          <w:rFonts w:ascii="Times New Roman" w:hAnsi="Times New Roman"/>
          <w:sz w:val="28"/>
          <w:szCs w:val="28"/>
        </w:rPr>
        <w:t>, ОК 2, ОК 7</w:t>
      </w:r>
    </w:p>
    <w:p w:rsidR="0035691C" w:rsidRPr="007D543C" w:rsidRDefault="0035691C" w:rsidP="0035691C">
      <w:pPr>
        <w:spacing w:before="240"/>
        <w:ind w:right="565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66F6" w:rsidRDefault="00BB66F6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7D543C">
        <w:rPr>
          <w:rFonts w:ascii="Times New Roman" w:hAnsi="Times New Roman"/>
          <w:sz w:val="28"/>
          <w:szCs w:val="28"/>
        </w:rPr>
        <w:t xml:space="preserve">Рассмотрено на заседании </w:t>
      </w:r>
      <w:r>
        <w:rPr>
          <w:rFonts w:ascii="Times New Roman" w:hAnsi="Times New Roman"/>
          <w:sz w:val="28"/>
          <w:szCs w:val="28"/>
        </w:rPr>
        <w:t>предметно</w:t>
      </w:r>
      <w:r w:rsidRPr="007D543C">
        <w:rPr>
          <w:rFonts w:ascii="Times New Roman" w:hAnsi="Times New Roman"/>
          <w:sz w:val="28"/>
          <w:szCs w:val="28"/>
        </w:rPr>
        <w:t>-цикловой комиссии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  <w:r w:rsidRPr="007D543C">
        <w:rPr>
          <w:rFonts w:ascii="Times New Roman" w:hAnsi="Times New Roman"/>
          <w:sz w:val="28"/>
          <w:szCs w:val="28"/>
        </w:rPr>
        <w:t>Протокол № ____от «___</w:t>
      </w:r>
      <w:proofErr w:type="gramStart"/>
      <w:r w:rsidRPr="007D543C">
        <w:rPr>
          <w:rFonts w:ascii="Times New Roman" w:hAnsi="Times New Roman"/>
          <w:sz w:val="28"/>
          <w:szCs w:val="28"/>
        </w:rPr>
        <w:t>_»_</w:t>
      </w:r>
      <w:proofErr w:type="gramEnd"/>
      <w:r w:rsidRPr="007D543C">
        <w:rPr>
          <w:rFonts w:ascii="Times New Roman" w:hAnsi="Times New Roman"/>
          <w:sz w:val="28"/>
          <w:szCs w:val="28"/>
        </w:rPr>
        <w:t>___________20__г</w:t>
      </w: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7D543C">
        <w:rPr>
          <w:rFonts w:ascii="Times New Roman" w:hAnsi="Times New Roman"/>
          <w:sz w:val="28"/>
          <w:szCs w:val="28"/>
        </w:rPr>
        <w:t>Председатель комиссии____________________</w:t>
      </w:r>
    </w:p>
    <w:p w:rsidR="0035691C" w:rsidRDefault="0035691C" w:rsidP="0035691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br w:type="page"/>
      </w:r>
      <w:r w:rsidRPr="007D543C"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35691C" w:rsidRPr="00B97D2C" w:rsidRDefault="0035691C" w:rsidP="0035691C">
      <w:pPr>
        <w:spacing w:after="0" w:line="240" w:lineRule="auto"/>
        <w:jc w:val="both"/>
        <w:rPr>
          <w:rFonts w:ascii="Times New Roman" w:hAnsi="Times New Roman"/>
          <w:sz w:val="32"/>
          <w:szCs w:val="32"/>
        </w:rPr>
      </w:pPr>
      <w:r w:rsidRPr="00B97D2C">
        <w:rPr>
          <w:rFonts w:ascii="Times New Roman" w:hAnsi="Times New Roman"/>
          <w:sz w:val="32"/>
          <w:szCs w:val="32"/>
        </w:rPr>
        <w:t>Объем учебной дисциплины и виды учебной работы</w:t>
      </w:r>
    </w:p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D543C">
        <w:rPr>
          <w:rFonts w:ascii="Times New Roman" w:hAnsi="Times New Roman"/>
          <w:sz w:val="28"/>
          <w:szCs w:val="28"/>
        </w:rPr>
        <w:t>Таблица 1</w:t>
      </w:r>
    </w:p>
    <w:tbl>
      <w:tblPr>
        <w:tblW w:w="9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2"/>
        <w:gridCol w:w="1112"/>
        <w:gridCol w:w="1134"/>
        <w:gridCol w:w="993"/>
        <w:gridCol w:w="1026"/>
        <w:gridCol w:w="992"/>
        <w:gridCol w:w="1098"/>
        <w:gridCol w:w="1035"/>
      </w:tblGrid>
      <w:tr w:rsidR="0035691C" w:rsidRPr="007D543C" w:rsidTr="00B721CA">
        <w:trPr>
          <w:cantSplit/>
          <w:trHeight w:val="563"/>
          <w:jc w:val="center"/>
        </w:trPr>
        <w:tc>
          <w:tcPr>
            <w:tcW w:w="2232" w:type="dxa"/>
            <w:vMerge w:val="restart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Курс, семестр</w:t>
            </w:r>
          </w:p>
        </w:tc>
        <w:tc>
          <w:tcPr>
            <w:tcW w:w="7390" w:type="dxa"/>
            <w:gridSpan w:val="7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Учебная нагрузка обучающихся (час.)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 w:val="restart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Максимальная</w:t>
            </w:r>
          </w:p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учебная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нагрузка</w:t>
            </w:r>
          </w:p>
        </w:tc>
        <w:tc>
          <w:tcPr>
            <w:tcW w:w="1134" w:type="dxa"/>
            <w:vMerge w:val="restart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Самостоятельная работа обучающегося</w:t>
            </w:r>
          </w:p>
        </w:tc>
        <w:tc>
          <w:tcPr>
            <w:tcW w:w="5144" w:type="dxa"/>
            <w:gridSpan w:val="5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Обязательная аудиторная нагрузка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 часов</w:t>
            </w:r>
          </w:p>
        </w:tc>
        <w:tc>
          <w:tcPr>
            <w:tcW w:w="4151" w:type="dxa"/>
            <w:gridSpan w:val="4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в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D543C">
              <w:rPr>
                <w:rFonts w:ascii="Times New Roman" w:hAnsi="Times New Roman"/>
                <w:sz w:val="28"/>
                <w:szCs w:val="28"/>
              </w:rPr>
              <w:t>т.ч</w:t>
            </w:r>
            <w:proofErr w:type="spellEnd"/>
            <w:r w:rsidRPr="007D543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5691C" w:rsidRPr="007D543C" w:rsidTr="00B721CA">
        <w:trPr>
          <w:cantSplit/>
          <w:trHeight w:val="3464"/>
          <w:jc w:val="center"/>
        </w:trPr>
        <w:tc>
          <w:tcPr>
            <w:tcW w:w="223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2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26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теоретические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лабораторные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работы</w:t>
            </w:r>
          </w:p>
        </w:tc>
        <w:tc>
          <w:tcPr>
            <w:tcW w:w="1098" w:type="dxa"/>
            <w:shd w:val="clear" w:color="auto" w:fill="auto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практические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занятия</w:t>
            </w:r>
          </w:p>
        </w:tc>
        <w:tc>
          <w:tcPr>
            <w:tcW w:w="1035" w:type="dxa"/>
            <w:textDirection w:val="btLr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курсовая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работа (проект)</w:t>
            </w:r>
          </w:p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7D543C"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gramEnd"/>
            <w:r w:rsidRPr="007D543C">
              <w:rPr>
                <w:rFonts w:ascii="Times New Roman" w:hAnsi="Times New Roman"/>
                <w:sz w:val="28"/>
                <w:szCs w:val="28"/>
              </w:rPr>
              <w:t xml:space="preserve"> СПО)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12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35691C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5691C" w:rsidRPr="00794D0F" w:rsidRDefault="00DE6A68" w:rsidP="00B721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1</w:t>
            </w:r>
            <w:r w:rsidR="00BE4D7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691C" w:rsidRPr="00794D0F">
              <w:rPr>
                <w:rFonts w:ascii="Times New Roman" w:hAnsi="Times New Roman"/>
                <w:sz w:val="24"/>
                <w:szCs w:val="28"/>
              </w:rPr>
              <w:t>курс,</w:t>
            </w:r>
            <w:r w:rsidR="00794D0F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2</w:t>
            </w:r>
            <w:r w:rsidR="00BE4D7D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r w:rsidR="0035691C" w:rsidRPr="00794D0F">
              <w:rPr>
                <w:rFonts w:ascii="Times New Roman" w:hAnsi="Times New Roman"/>
                <w:sz w:val="24"/>
                <w:szCs w:val="28"/>
              </w:rPr>
              <w:t>семестр</w:t>
            </w:r>
          </w:p>
        </w:tc>
        <w:tc>
          <w:tcPr>
            <w:tcW w:w="1112" w:type="dxa"/>
            <w:vAlign w:val="center"/>
          </w:tcPr>
          <w:p w:rsidR="0035691C" w:rsidRPr="007D543C" w:rsidRDefault="00DE6A68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134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6A68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3324C0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5691C" w:rsidRPr="007D543C" w:rsidRDefault="0035691C" w:rsidP="00DE6A6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E6A68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035" w:type="dxa"/>
            <w:vAlign w:val="center"/>
          </w:tcPr>
          <w:p w:rsidR="0035691C" w:rsidRPr="007D543C" w:rsidRDefault="0035691C" w:rsidP="00B721C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324C0" w:rsidRPr="007D543C" w:rsidTr="00B721CA">
        <w:trPr>
          <w:cantSplit/>
          <w:trHeight w:val="20"/>
          <w:jc w:val="center"/>
        </w:trPr>
        <w:tc>
          <w:tcPr>
            <w:tcW w:w="2232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543C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112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36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8</w:t>
            </w:r>
          </w:p>
        </w:tc>
        <w:tc>
          <w:tcPr>
            <w:tcW w:w="1035" w:type="dxa"/>
            <w:vAlign w:val="center"/>
          </w:tcPr>
          <w:p w:rsidR="003324C0" w:rsidRPr="007D543C" w:rsidRDefault="003324C0" w:rsidP="003324C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5691C" w:rsidRPr="007D543C" w:rsidRDefault="0035691C" w:rsidP="0035691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691C" w:rsidRPr="00534EFF" w:rsidRDefault="0035691C" w:rsidP="0035691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  <w:sectPr w:rsidR="0035691C" w:rsidRPr="00534EFF" w:rsidSect="00B721CA"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</w:p>
    <w:p w:rsidR="00571CF8" w:rsidRPr="00571CF8" w:rsidRDefault="003B1529" w:rsidP="00571CF8">
      <w:pPr>
        <w:spacing w:after="0" w:line="480" w:lineRule="auto"/>
        <w:jc w:val="center"/>
        <w:rPr>
          <w:rFonts w:ascii="Times New Roman" w:eastAsiaTheme="minorEastAsia" w:hAnsi="Times New Roman" w:cstheme="minorBidi"/>
          <w:b/>
          <w:sz w:val="28"/>
          <w:szCs w:val="24"/>
        </w:rPr>
      </w:pPr>
      <w:r>
        <w:rPr>
          <w:b/>
        </w:rPr>
        <w:t xml:space="preserve"> </w:t>
      </w:r>
      <w:r w:rsidR="00571CF8" w:rsidRPr="00571CF8">
        <w:rPr>
          <w:rFonts w:ascii="Times New Roman" w:eastAsiaTheme="minorEastAsia" w:hAnsi="Times New Roman" w:cstheme="minorBidi"/>
          <w:b/>
          <w:sz w:val="28"/>
          <w:szCs w:val="24"/>
        </w:rPr>
        <w:t>Содержание учебной дисциплины «Основы агрономии»</w:t>
      </w:r>
    </w:p>
    <w:tbl>
      <w:tblPr>
        <w:tblW w:w="151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395"/>
        <w:gridCol w:w="1134"/>
        <w:gridCol w:w="1559"/>
        <w:gridCol w:w="2551"/>
        <w:gridCol w:w="2549"/>
        <w:gridCol w:w="1701"/>
      </w:tblGrid>
      <w:tr w:rsidR="00571CF8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разделов, тем занятий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Кол-</w:t>
            </w:r>
          </w:p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во</w:t>
            </w:r>
            <w:proofErr w:type="gramEnd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 xml:space="preserve">Вид </w:t>
            </w:r>
          </w:p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pacing w:val="-4"/>
                <w:sz w:val="24"/>
                <w:szCs w:val="24"/>
              </w:rPr>
              <w:t>Материальное и информационное обеспечение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Задания для самостоятельной работы студентов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Календарные сроки изучения</w:t>
            </w:r>
          </w:p>
        </w:tc>
      </w:tr>
      <w:tr w:rsidR="00571CF8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71CF8" w:rsidRPr="00571CF8" w:rsidRDefault="00571CF8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</w:tr>
      <w:tr w:rsidR="00FD34F4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383F2E" w:rsidP="00571CF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D34F4">
              <w:rPr>
                <w:rFonts w:ascii="Times New Roman" w:hAnsi="Times New Roman"/>
                <w:b/>
                <w:sz w:val="24"/>
                <w:szCs w:val="24"/>
              </w:rPr>
              <w:t>Раздел 1. Культурные растения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F4" w:rsidRPr="00571CF8" w:rsidRDefault="00F67110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34F4" w:rsidRPr="00571CF8" w:rsidRDefault="00FD34F4" w:rsidP="00571CF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81430" w:rsidRPr="00571CF8" w:rsidTr="00383F2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81430" w:rsidRPr="00383F2E" w:rsidRDefault="00281430" w:rsidP="00281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30" w:rsidRPr="00571CF8" w:rsidRDefault="00281430" w:rsidP="00731BC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281430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Тема 1.1.</w:t>
            </w:r>
            <w:r w:rsidRPr="00FD34F4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281430">
              <w:rPr>
                <w:rFonts w:ascii="Times New Roman" w:hAnsi="Times New Roman"/>
                <w:b/>
                <w:sz w:val="24"/>
                <w:szCs w:val="24"/>
              </w:rPr>
              <w:t>Происхождение и одомашнивание культурных растений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281430" w:rsidRDefault="00281430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1430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81430" w:rsidRPr="00B1643C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81430" w:rsidRPr="00383F2E" w:rsidRDefault="00383F2E" w:rsidP="0028143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2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430" w:rsidRPr="00731BCC" w:rsidRDefault="00281430" w:rsidP="002E01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1BCC">
              <w:rPr>
                <w:rFonts w:ascii="Times New Roman" w:hAnsi="Times New Roman"/>
                <w:sz w:val="24"/>
                <w:szCs w:val="24"/>
              </w:rPr>
              <w:t>Агрономия как важнейший раздел биологии.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31BC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281430" w:rsidP="00731BCC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127043" w:rsidP="00BE237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 w:rsidR="00BE237E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 w:rsidR="00643FCE"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 w:rsidR="00E5495F">
              <w:rPr>
                <w:rFonts w:ascii="Times New Roman" w:eastAsiaTheme="minorEastAsia" w:hAnsi="Times New Roman" w:cstheme="minorBidi"/>
                <w:sz w:val="24"/>
                <w:szCs w:val="24"/>
              </w:rPr>
              <w:t>. 496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571CF8" w:rsidRDefault="00BE237E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6-8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1430" w:rsidRPr="00B1643C" w:rsidRDefault="00B1643C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731BCC" w:rsidRPr="00571CF8" w:rsidTr="00571CF8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731BCC" w:rsidRPr="00383F2E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BCC" w:rsidRPr="00571CF8" w:rsidRDefault="00383F2E" w:rsidP="00731BCC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  <w:u w:val="single"/>
              </w:rPr>
            </w:pPr>
            <w:r w:rsidRPr="00F67110">
              <w:rPr>
                <w:rFonts w:ascii="Times New Roman" w:hAnsi="Times New Roman"/>
                <w:b/>
                <w:sz w:val="24"/>
                <w:szCs w:val="24"/>
              </w:rPr>
              <w:t>Раздел 2. Основы земледелия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F70878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731BCC" w:rsidP="00731BCC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731BCC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CC" w:rsidRPr="00571CF8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3324C0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731BCC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31BCC" w:rsidRPr="00383F2E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31BCC" w:rsidRPr="000922FF" w:rsidRDefault="00731BCC" w:rsidP="005F162A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</w:pPr>
            <w:r w:rsidRPr="000922FF"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  <w:u w:val="single"/>
              </w:rPr>
              <w:t>Тема 2.1</w:t>
            </w:r>
            <w:r w:rsidRPr="000922FF">
              <w:rPr>
                <w:rFonts w:ascii="Times New Roman" w:eastAsiaTheme="minorEastAsia" w:hAnsi="Times New Roman" w:cstheme="minorBidi"/>
                <w:b/>
                <w:color w:val="000000"/>
                <w:sz w:val="24"/>
                <w:szCs w:val="24"/>
              </w:rPr>
              <w:t>. Почва, ее состав и свойства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731BCC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731BCC" w:rsidP="00731BCC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571CF8" w:rsidRDefault="00731BCC" w:rsidP="00731BCC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BCC" w:rsidRPr="00571CF8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1BCC" w:rsidRPr="003324C0" w:rsidRDefault="00731BCC" w:rsidP="00731BC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</w:tr>
      <w:tr w:rsidR="00DC6AC8" w:rsidRPr="00571CF8" w:rsidTr="00AF153F">
        <w:trPr>
          <w:trHeight w:val="987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6AC8" w:rsidRPr="00383F2E" w:rsidRDefault="00383F2E" w:rsidP="00DC6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2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AC8" w:rsidRPr="00731BCC" w:rsidRDefault="00DC6AC8" w:rsidP="00DC6AC8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</w:pPr>
            <w:r w:rsidRPr="00731BCC"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eastAsiaTheme="minorEastAsia" w:hAnsi="Times New Roman" w:cstheme="minorBidi"/>
                <w:color w:val="000000"/>
                <w:sz w:val="24"/>
                <w:szCs w:val="24"/>
              </w:rPr>
              <w:t xml:space="preserve">нятие о почве и ее плодородии.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C84CF1" w:rsidRDefault="00C84CF1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84CF1"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DC6AC8" w:rsidP="00DC6AC8">
            <w:pPr>
              <w:spacing w:after="0"/>
              <w:jc w:val="center"/>
              <w:rPr>
                <w:rFonts w:asciiTheme="minorHAnsi" w:eastAsiaTheme="minorEastAsia" w:hAnsiTheme="minorHAnsi" w:cstheme="minorBidi"/>
                <w:sz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643FCE" w:rsidP="00643FC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 w:rsidR="00E5495F">
              <w:rPr>
                <w:rFonts w:ascii="Times New Roman" w:eastAsiaTheme="minorEastAsia" w:hAnsi="Times New Roman" w:cstheme="minorBidi"/>
                <w:sz w:val="24"/>
                <w:szCs w:val="24"/>
              </w:rPr>
              <w:t>. 496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643FCE" w:rsidP="00643F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20 - 45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3324C0" w:rsidRDefault="00B1643C" w:rsidP="00DC6AC8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DC6AC8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C6AC8" w:rsidRPr="00383F2E" w:rsidRDefault="00DC6AC8" w:rsidP="00DC6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AC8" w:rsidRPr="00571CF8" w:rsidRDefault="00DC6AC8" w:rsidP="00DC6AC8">
            <w:pPr>
              <w:shd w:val="clear" w:color="auto" w:fill="FFFFFF"/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</w:pPr>
            <w:r w:rsidRPr="00571CF8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u w:val="single"/>
                <w:lang w:eastAsia="ar-SA"/>
              </w:rPr>
              <w:t>Тема 2.</w:t>
            </w:r>
            <w:r w:rsidR="00C84CF1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u w:val="single"/>
                <w:lang w:eastAsia="ar-SA"/>
              </w:rPr>
              <w:t>2.</w:t>
            </w:r>
            <w:r w:rsidRPr="00571CF8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 xml:space="preserve"> </w:t>
            </w:r>
            <w:r w:rsidR="00C84CF1" w:rsidRPr="00C84CF1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Сорные растения, вредители, болезни и меры борьбы с ними</w:t>
            </w:r>
            <w:r w:rsidR="00C84CF1">
              <w:rPr>
                <w:rFonts w:ascii="Times New Roman" w:eastAsia="Calibri" w:hAnsi="Times New Roman" w:cs="Calibri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F70878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DC6AC8" w:rsidP="00DC6AC8">
            <w:pPr>
              <w:spacing w:after="0"/>
              <w:jc w:val="center"/>
              <w:rPr>
                <w:rFonts w:asciiTheme="minorHAnsi" w:eastAsiaTheme="minorEastAsia" w:hAnsiTheme="minorHAnsi" w:cstheme="minorBidi"/>
                <w:b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DC6AC8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DC6AC8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3324C0" w:rsidRDefault="00DC6AC8" w:rsidP="00DC6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C6AC8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DC6AC8" w:rsidRPr="00383F2E" w:rsidRDefault="00383F2E" w:rsidP="00DC6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2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6AC8" w:rsidRPr="00571CF8" w:rsidRDefault="002E0129" w:rsidP="00DC6AC8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2E0129">
              <w:rPr>
                <w:rFonts w:ascii="Times New Roman" w:eastAsiaTheme="minorEastAsia" w:hAnsi="Times New Roman"/>
                <w:sz w:val="24"/>
              </w:rPr>
              <w:t xml:space="preserve">Понятие о сорняках и </w:t>
            </w:r>
            <w:proofErr w:type="spellStart"/>
            <w:r w:rsidRPr="002E0129">
              <w:rPr>
                <w:rFonts w:ascii="Times New Roman" w:eastAsiaTheme="minorEastAsia" w:hAnsi="Times New Roman"/>
                <w:sz w:val="24"/>
              </w:rPr>
              <w:t>засорителях</w:t>
            </w:r>
            <w:proofErr w:type="spellEnd"/>
            <w:r w:rsidRPr="002E0129">
              <w:rPr>
                <w:rFonts w:ascii="Times New Roman" w:eastAsiaTheme="minorEastAsia" w:hAnsi="Times New Roman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6AC8" w:rsidRPr="00571CF8" w:rsidRDefault="003B0885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DC6AC8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643FCE" w:rsidP="00643FC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 w:rsidR="00E5495F">
              <w:rPr>
                <w:rFonts w:ascii="Times New Roman" w:eastAsiaTheme="minorEastAsia" w:hAnsi="Times New Roman" w:cstheme="minorBidi"/>
                <w:sz w:val="24"/>
                <w:szCs w:val="24"/>
              </w:rPr>
              <w:t>. 496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571CF8" w:rsidRDefault="00643FCE" w:rsidP="00DC6AC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71-89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C6AC8" w:rsidRPr="003324C0" w:rsidRDefault="00B1643C" w:rsidP="00DC6AC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2A200B" w:rsidRPr="00571CF8" w:rsidTr="00DE6A68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A200B" w:rsidRPr="00383F2E" w:rsidRDefault="00383F2E" w:rsidP="002A2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F2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A200B" w:rsidRPr="00571CF8" w:rsidRDefault="002A200B" w:rsidP="002A200B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2A200B">
              <w:rPr>
                <w:rFonts w:ascii="Times New Roman" w:eastAsiaTheme="minorEastAsia" w:hAnsi="Times New Roman"/>
                <w:sz w:val="24"/>
              </w:rPr>
              <w:t>Разработка мер борьбы с сорняками и вредителями и болезнями. Расчет доз гербицидов при обработке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200B" w:rsidRPr="00571CF8" w:rsidRDefault="00253721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0B" w:rsidRPr="00571CF8" w:rsidRDefault="00643FCE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0B" w:rsidRPr="00571CF8" w:rsidRDefault="00643FCE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0B" w:rsidRPr="00571CF8" w:rsidRDefault="00643FCE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A200B" w:rsidRPr="003324C0" w:rsidRDefault="00B1643C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 w:cstheme="minorBidi"/>
                <w:sz w:val="24"/>
                <w:szCs w:val="24"/>
              </w:rPr>
              <w:t>январь</w:t>
            </w:r>
            <w:proofErr w:type="gramEnd"/>
          </w:p>
        </w:tc>
      </w:tr>
      <w:tr w:rsidR="00FD4A34" w:rsidRPr="00571CF8" w:rsidTr="00383F2E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FD4A34" w:rsidRPr="00383F2E" w:rsidRDefault="00FD4A34" w:rsidP="002A2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D4A34" w:rsidRPr="002A200B" w:rsidRDefault="00FD4A34" w:rsidP="002A200B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2A200B">
              <w:rPr>
                <w:rFonts w:ascii="Times New Roman" w:eastAsiaTheme="minorEastAsia" w:hAnsi="Times New Roman"/>
                <w:b/>
                <w:sz w:val="24"/>
              </w:rPr>
              <w:t>Тема 2.3. Удобрения и их применение</w:t>
            </w:r>
            <w:r>
              <w:rPr>
                <w:rFonts w:ascii="Times New Roman" w:eastAsiaTheme="minorEastAsia" w:hAnsi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34" w:rsidRPr="00350D4E" w:rsidRDefault="00AE48F7" w:rsidP="005D682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A34" w:rsidRPr="00571CF8" w:rsidRDefault="00FD4A34" w:rsidP="002A200B">
            <w:pPr>
              <w:spacing w:after="0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4" w:rsidRPr="00571CF8" w:rsidRDefault="00FD4A34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4" w:rsidRPr="00571CF8" w:rsidRDefault="00FD4A34" w:rsidP="002A200B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4A34" w:rsidRPr="003324C0" w:rsidRDefault="00FD4A34" w:rsidP="002A20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542E36" w:rsidRPr="00571CF8" w:rsidTr="009F7AAC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542E36" w:rsidRPr="00383F2E" w:rsidRDefault="00143BD3" w:rsidP="0054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2E36" w:rsidRPr="00571CF8" w:rsidRDefault="00542E36" w:rsidP="00542E36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F31514">
              <w:rPr>
                <w:rFonts w:ascii="Times New Roman" w:eastAsiaTheme="minorEastAsia" w:hAnsi="Times New Roman"/>
                <w:sz w:val="24"/>
              </w:rPr>
              <w:t>Определение основных видов удобрений. Разработка систем применения удобрений. Нормы внесения на планируемый урожай.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2E36" w:rsidRPr="00571CF8" w:rsidRDefault="00542E36" w:rsidP="00542E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36" w:rsidRPr="00571CF8" w:rsidRDefault="006319CD" w:rsidP="00542E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36" w:rsidRPr="00571CF8" w:rsidRDefault="00542E36" w:rsidP="00542E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36" w:rsidRPr="00571CF8" w:rsidRDefault="00542E36" w:rsidP="00542E36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2E36" w:rsidRPr="003324C0" w:rsidRDefault="00542E36" w:rsidP="00542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143BD3" w:rsidRPr="00571CF8" w:rsidTr="009F7AAC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571CF8" w:rsidRDefault="00143BD3" w:rsidP="00143BD3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8D08A5">
              <w:rPr>
                <w:rFonts w:ascii="Times New Roman" w:eastAsiaTheme="minorEastAsia" w:hAnsi="Times New Roman"/>
                <w:sz w:val="24"/>
              </w:rPr>
              <w:t>Роль удобрений для растений.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496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4A14E0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137-139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; стр. 48</w:t>
            </w:r>
            <w:r w:rsidRPr="00C56131">
              <w:rPr>
                <w:rFonts w:ascii="Times New Roman" w:eastAsiaTheme="minorEastAsia" w:hAnsi="Times New Roman" w:cstheme="minorBidi"/>
                <w:sz w:val="24"/>
                <w:szCs w:val="24"/>
              </w:rPr>
              <w:t>-76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январь</w:t>
            </w:r>
            <w:proofErr w:type="gramEnd"/>
          </w:p>
        </w:tc>
      </w:tr>
      <w:tr w:rsidR="00143BD3" w:rsidRPr="00571CF8" w:rsidTr="007D6A7B">
        <w:trPr>
          <w:trHeight w:val="8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9A0496" w:rsidRDefault="00143BD3" w:rsidP="00143BD3">
            <w:pPr>
              <w:spacing w:after="0"/>
              <w:jc w:val="both"/>
              <w:rPr>
                <w:rFonts w:ascii="Times New Roman" w:eastAsiaTheme="minorEastAsia" w:hAnsi="Times New Roman"/>
                <w:b/>
                <w:sz w:val="24"/>
              </w:rPr>
            </w:pPr>
            <w:r w:rsidRPr="009A0496">
              <w:rPr>
                <w:rFonts w:ascii="Times New Roman" w:eastAsiaTheme="minorEastAsia" w:hAnsi="Times New Roman"/>
                <w:b/>
                <w:sz w:val="24"/>
                <w:u w:val="single"/>
              </w:rPr>
              <w:t>Тема 2.4.</w:t>
            </w:r>
            <w:r w:rsidRPr="009A0496">
              <w:rPr>
                <w:rFonts w:ascii="Times New Roman" w:eastAsiaTheme="minorEastAsia" w:hAnsi="Times New Roman"/>
                <w:b/>
                <w:sz w:val="24"/>
              </w:rPr>
              <w:t xml:space="preserve"> Системы обработки почвы и севообороты</w:t>
            </w:r>
            <w:r>
              <w:rPr>
                <w:rFonts w:ascii="Times New Roman" w:eastAsiaTheme="minorEastAsia" w:hAnsi="Times New Roman"/>
                <w:b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350D4E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8F02E9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4A14E0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B1643C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3BD3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1368AC" w:rsidRDefault="00143BD3" w:rsidP="00143BD3">
            <w:pPr>
              <w:spacing w:after="0"/>
              <w:jc w:val="both"/>
              <w:rPr>
                <w:rFonts w:ascii="Times New Roman" w:eastAsiaTheme="minorEastAsia" w:hAnsi="Times New Roman"/>
                <w:sz w:val="24"/>
              </w:rPr>
            </w:pPr>
            <w:r w:rsidRPr="00F31514">
              <w:rPr>
                <w:rFonts w:ascii="Times New Roman" w:eastAsiaTheme="minorEastAsia" w:hAnsi="Times New Roman"/>
                <w:sz w:val="24"/>
              </w:rPr>
              <w:t>Понятие о севообороте и его элементах.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C5341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Зем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леделие с основами почвоведения: Учебное пособие для СПО.</w:t>
            </w: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М.А. Глухих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2024. 132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агрономии. Практикум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: Учебное пособие для СПО.</w:t>
            </w: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М.А. Глухих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Лань. 2025. 120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48-54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; </w:t>
            </w: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34-40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143BD3" w:rsidRPr="00571CF8" w:rsidTr="00B727DF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E0760" w:rsidRDefault="00143BD3" w:rsidP="00143BD3">
            <w:pPr>
              <w:spacing w:after="0"/>
              <w:rPr>
                <w:rFonts w:ascii="Times New Roman" w:hAnsi="Times New Roman"/>
                <w:sz w:val="24"/>
              </w:rPr>
            </w:pPr>
            <w:r w:rsidRPr="00110476">
              <w:rPr>
                <w:rFonts w:ascii="Times New Roman" w:hAnsi="Times New Roman"/>
                <w:sz w:val="24"/>
              </w:rPr>
              <w:t>Разработка схем севооборотов и ротационных таблиц. Разработка систем обработки почвы.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3324C0" w:rsidRDefault="00143BD3" w:rsidP="00143BD3">
            <w:pPr>
              <w:jc w:val="center"/>
              <w:rPr>
                <w:highlight w:val="yellow"/>
              </w:rPr>
            </w:pPr>
            <w:proofErr w:type="gramStart"/>
            <w:r w:rsidRPr="00B1643C">
              <w:rPr>
                <w:rFonts w:ascii="Times New Roman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143BD3" w:rsidRPr="00571CF8" w:rsidTr="00DA48D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5E076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3. Технологии возделывания культурных растений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BB46AA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DA48D6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E236D6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</w:pPr>
            <w:r w:rsidRPr="00E236D6">
              <w:rPr>
                <w:rFonts w:ascii="Times New Roman" w:eastAsia="Calibri" w:hAnsi="Times New Roman" w:cs="Calibri"/>
                <w:b/>
                <w:sz w:val="24"/>
                <w:szCs w:val="28"/>
                <w:u w:val="single"/>
                <w:lang w:eastAsia="ar-SA"/>
              </w:rPr>
              <w:t>Тема 3.1.</w:t>
            </w:r>
            <w:r w:rsidRPr="00E236D6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 xml:space="preserve"> Традиционные и современные </w:t>
            </w:r>
            <w:proofErr w:type="spellStart"/>
            <w:r w:rsidRPr="00E236D6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агротехнологии</w:t>
            </w:r>
            <w:proofErr w:type="spellEnd"/>
            <w:r w:rsidRPr="00E236D6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F13259">
        <w:trPr>
          <w:trHeight w:val="1309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7733F9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Морфологические признаки и посевные качества семян.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Лань, 2023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496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169-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1643C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</w:tr>
      <w:tr w:rsidR="00143BD3" w:rsidRPr="00571CF8" w:rsidTr="00383F2E">
        <w:trPr>
          <w:trHeight w:val="53"/>
        </w:trPr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7D5807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</w:pPr>
            <w:r w:rsidRPr="007D5807">
              <w:rPr>
                <w:rFonts w:ascii="Times New Roman" w:eastAsia="Calibri" w:hAnsi="Times New Roman" w:cs="Calibri"/>
                <w:b/>
                <w:sz w:val="24"/>
                <w:szCs w:val="28"/>
                <w:u w:val="single"/>
                <w:lang w:eastAsia="ar-SA"/>
              </w:rPr>
              <w:t>Тема 3.2.</w:t>
            </w:r>
            <w:r w:rsidRPr="007D5807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 xml:space="preserve"> Зерновые культуры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7733F9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09083A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Хозяйственное использование, морфологические, биологические особенности культур хлебов первой группы.</w:t>
            </w:r>
            <w:r w:rsidRPr="006B749C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Общая характеристика хлебов второй группы.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</w:t>
            </w:r>
            <w:r w:rsidRPr="006B749C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Агротехника во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зделывания хлебов второй группы.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203-253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/>
                <w:sz w:val="24"/>
                <w:szCs w:val="24"/>
              </w:rPr>
              <w:t>февраль</w:t>
            </w:r>
            <w:proofErr w:type="gramEnd"/>
          </w:p>
        </w:tc>
      </w:tr>
      <w:tr w:rsidR="00143BD3" w:rsidRPr="00571CF8" w:rsidTr="00383F2E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6B749C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857870">
              <w:rPr>
                <w:rFonts w:ascii="Times New Roman" w:eastAsia="Calibri" w:hAnsi="Times New Roman" w:cs="Calibri"/>
                <w:b/>
                <w:sz w:val="24"/>
                <w:szCs w:val="28"/>
                <w:u w:val="single"/>
                <w:lang w:eastAsia="ar-SA"/>
              </w:rPr>
              <w:t>Тема 3.3.</w:t>
            </w:r>
            <w:r w:rsidRPr="00857870"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 xml:space="preserve"> Зерновые бобовые культуры</w:t>
            </w:r>
            <w:r>
              <w:rPr>
                <w:rFonts w:ascii="Times New Roman" w:eastAsia="Calibri" w:hAnsi="Times New Roman" w:cs="Calibri"/>
                <w:b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94E85" w:rsidRDefault="00143BD3" w:rsidP="00143BD3">
            <w:pPr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383F2E">
        <w:trPr>
          <w:trHeight w:val="82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857870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857870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Общая характеристика зерновых бобовых культур. Хозяйственное использование, морфологические, биологические</w:t>
            </w:r>
            <w:r>
              <w:t xml:space="preserve"> </w:t>
            </w:r>
            <w:r w:rsidRPr="00857870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особенности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з</w:t>
            </w:r>
            <w:r w:rsidRPr="00CA7FBF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ернобобовы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х</w:t>
            </w:r>
            <w:r w:rsidRPr="00857870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культур.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241-253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/>
                <w:sz w:val="24"/>
                <w:szCs w:val="24"/>
              </w:rPr>
              <w:t>март</w:t>
            </w:r>
            <w:proofErr w:type="gramEnd"/>
          </w:p>
        </w:tc>
      </w:tr>
      <w:tr w:rsidR="00143BD3" w:rsidRPr="00571CF8" w:rsidTr="00383F2E">
        <w:trPr>
          <w:trHeight w:val="270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857870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857870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 </w:t>
            </w:r>
            <w:r w:rsidRPr="00B52D3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 xml:space="preserve">Агротехника возделывания </w:t>
            </w:r>
            <w:r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зернобобовых культур</w:t>
            </w:r>
            <w:r w:rsidRPr="00B52D34"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. 348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241-253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B1643C" w:rsidRDefault="00143BD3" w:rsidP="00143B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643C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143BD3" w:rsidRPr="00571CF8" w:rsidTr="00364BF3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09083A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Calibri" w:hAnsi="Times New Roman" w:cs="Calibri"/>
                <w:sz w:val="24"/>
                <w:szCs w:val="28"/>
                <w:lang w:eastAsia="ar-SA"/>
              </w:rPr>
            </w:pPr>
            <w:r w:rsidRPr="00BD767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агротехнической части технологической карты возделывания зерновых культур. Составление агротехнической части технологической карты возделывания зерновых бобовых культур.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B1643C" w:rsidRDefault="00143BD3" w:rsidP="00143B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643C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143BD3" w:rsidRPr="00571CF8" w:rsidTr="00383F2E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BD7678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3170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Тема 3.4.</w:t>
            </w:r>
            <w:r w:rsidRPr="00C53170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Корнеплоды, клубнеплоды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383F2E">
        <w:trPr>
          <w:trHeight w:val="124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BD7678" w:rsidRDefault="00143BD3" w:rsidP="00143B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3170">
              <w:rPr>
                <w:rFonts w:ascii="Times New Roman" w:hAnsi="Times New Roman"/>
                <w:sz w:val="24"/>
                <w:szCs w:val="24"/>
                <w:lang w:eastAsia="en-US"/>
              </w:rPr>
              <w:t>Хозяйственное использование, морфологические, биологические особенности корнеплодов. Агротехника возделывания.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261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300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B1643C" w:rsidRDefault="00143BD3" w:rsidP="00143B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643C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143BD3" w:rsidRPr="00571CF8" w:rsidTr="00383F2E">
        <w:trPr>
          <w:trHeight w:val="1605"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C53170" w:rsidRDefault="00143BD3" w:rsidP="00143BD3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3170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клубнеплодов. Хозяйственное использование, морфологические, биологические особенности клубнеплодов. Агротехника возделывания.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  <w:r>
              <w:t xml:space="preserve">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стр. 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254</w:t>
            </w: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-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261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43BD3" w:rsidRPr="00B1643C" w:rsidRDefault="00143BD3" w:rsidP="00143BD3">
            <w:pPr>
              <w:jc w:val="center"/>
              <w:rPr>
                <w:rFonts w:ascii="Times New Roman" w:hAnsi="Times New Roman"/>
              </w:rPr>
            </w:pPr>
            <w:proofErr w:type="gramStart"/>
            <w:r w:rsidRPr="00B1643C">
              <w:rPr>
                <w:rFonts w:ascii="Times New Roman" w:hAnsi="Times New Roman"/>
              </w:rPr>
              <w:t>март</w:t>
            </w:r>
            <w:proofErr w:type="gramEnd"/>
          </w:p>
        </w:tc>
      </w:tr>
      <w:tr w:rsidR="00143BD3" w:rsidRPr="00571CF8" w:rsidTr="004576AC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C53170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C53170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агротехнической части технологической карты возделывания корнеплодов. Составление агротехнической части технологической карты возделывания клубнеплодов.</w:t>
            </w:r>
            <w:r>
              <w:t xml:space="preserve"> </w:t>
            </w:r>
            <w:r w:rsidRPr="00F42D98">
              <w:rPr>
                <w:rFonts w:ascii="Times New Roman" w:hAnsi="Times New Roman"/>
                <w:sz w:val="24"/>
                <w:szCs w:val="24"/>
                <w:lang w:eastAsia="en-US"/>
              </w:rPr>
              <w:t>Составление агротехнической части технологической карты возделывания масличных культур.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Практ</w:t>
            </w:r>
            <w:proofErr w:type="spellEnd"/>
            <w:proofErr w:type="gramStart"/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занятие</w:t>
            </w:r>
            <w:proofErr w:type="gram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sz w:val="24"/>
                <w:szCs w:val="24"/>
              </w:rPr>
              <w:t>Метод</w:t>
            </w:r>
            <w:proofErr w:type="gramStart"/>
            <w:r>
              <w:rPr>
                <w:rFonts w:ascii="Times New Roman" w:eastAsiaTheme="minorEastAsia" w:hAnsi="Times New Roman"/>
                <w:sz w:val="24"/>
                <w:szCs w:val="24"/>
              </w:rPr>
              <w:t>. пособие</w:t>
            </w:r>
            <w:proofErr w:type="gramEnd"/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по выполнению </w:t>
            </w:r>
            <w:proofErr w:type="spellStart"/>
            <w:r>
              <w:rPr>
                <w:rFonts w:ascii="Times New Roman" w:eastAsiaTheme="minorEastAsia" w:hAnsi="Times New Roman"/>
                <w:sz w:val="24"/>
                <w:szCs w:val="24"/>
              </w:rPr>
              <w:t>практ</w:t>
            </w:r>
            <w:proofErr w:type="spellEnd"/>
            <w:r>
              <w:rPr>
                <w:rFonts w:ascii="Times New Roman" w:eastAsiaTheme="minorEastAsia" w:hAnsi="Times New Roman"/>
                <w:sz w:val="24"/>
                <w:szCs w:val="24"/>
              </w:rPr>
              <w:t>. занятий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Выполнение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143BD3" w:rsidRPr="00571CF8" w:rsidTr="00383F2E"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C53170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3C7E"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  <w:t>Тема 3.5.</w:t>
            </w:r>
            <w:r w:rsidRPr="00F13C7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F13C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Кормовые сеяные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F13C7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травы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4B3049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383F2E"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F13C7E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  <w:lang w:eastAsia="en-US"/>
              </w:rPr>
            </w:pPr>
            <w:r w:rsidRPr="00F13C7E">
              <w:rPr>
                <w:rFonts w:ascii="Times New Roman" w:hAnsi="Times New Roman"/>
                <w:sz w:val="24"/>
                <w:szCs w:val="24"/>
                <w:lang w:eastAsia="en-US"/>
              </w:rPr>
              <w:t>Общая характеристика сеяных трав. Морфологические и биологические особенности кормовых сеяных трав. Агротехника возделывания.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300-309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143BD3" w:rsidRPr="00571CF8" w:rsidTr="00DE6A68"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F13C7E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0A0123">
              <w:rPr>
                <w:rFonts w:ascii="Times New Roman" w:hAnsi="Times New Roman"/>
                <w:b/>
                <w:bCs/>
                <w:sz w:val="24"/>
                <w:szCs w:val="24"/>
                <w:u w:val="single"/>
                <w:lang w:eastAsia="en-US"/>
              </w:rPr>
              <w:t>Тема 3.6.</w:t>
            </w:r>
            <w:r w:rsidRPr="000A0123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 xml:space="preserve"> Сенокосы и пастбища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4B3049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4B3049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  <w:highlight w:val="yellow"/>
              </w:rPr>
            </w:pPr>
          </w:p>
        </w:tc>
      </w:tr>
      <w:tr w:rsidR="00143BD3" w:rsidRPr="00571CF8" w:rsidTr="00DE6A68"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43BD3" w:rsidRPr="00383F2E" w:rsidRDefault="00143BD3" w:rsidP="00143BD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219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Основные группы растительности естественных сенокосов и пастбищ, их ценность, морфологические признаки и биологические особенности. </w:t>
            </w:r>
          </w:p>
          <w:p w:rsidR="00143BD3" w:rsidRPr="00021963" w:rsidRDefault="00143BD3" w:rsidP="00143BD3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02196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Типы сенокосов и пастбищ в хозяйствах зоны, их характеристика.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color w:val="000000"/>
                <w:sz w:val="24"/>
                <w:shd w:val="clear" w:color="auto" w:fill="FFFFFF"/>
              </w:rPr>
              <w:t>Комбинированный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12704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: Учебное пособие для СПО. 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ab/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. 348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стр. 300-309</w:t>
            </w:r>
          </w:p>
          <w:p w:rsidR="00143BD3" w:rsidRPr="00571CF8" w:rsidRDefault="00143BD3" w:rsidP="00143BD3">
            <w:pPr>
              <w:snapToGrid w:val="0"/>
              <w:spacing w:after="0" w:line="240" w:lineRule="auto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3324C0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gramStart"/>
            <w:r w:rsidRPr="00B1643C">
              <w:rPr>
                <w:rFonts w:ascii="Times New Roman" w:eastAsiaTheme="minorEastAsia" w:hAnsi="Times New Roman"/>
                <w:sz w:val="24"/>
                <w:szCs w:val="24"/>
              </w:rPr>
              <w:t>апрель</w:t>
            </w:r>
            <w:proofErr w:type="gramEnd"/>
          </w:p>
        </w:tc>
      </w:tr>
      <w:tr w:rsidR="00143BD3" w:rsidRPr="00571CF8" w:rsidTr="00571CF8"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 xml:space="preserve">Итоговая аттестация в форме </w:t>
            </w:r>
            <w:r>
              <w:rPr>
                <w:rFonts w:ascii="Times New Roman" w:eastAsiaTheme="minorEastAsia" w:hAnsi="Times New Roman"/>
                <w:b/>
                <w:bCs/>
                <w:sz w:val="24"/>
                <w:szCs w:val="24"/>
              </w:rPr>
              <w:t>дифференцированного зачета -2 часа</w:t>
            </w:r>
          </w:p>
        </w:tc>
      </w:tr>
      <w:tr w:rsidR="00143BD3" w:rsidRPr="00571CF8" w:rsidTr="00571CF8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  <w:t>36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3BD3" w:rsidRPr="00571CF8" w:rsidRDefault="00143BD3" w:rsidP="00143BD3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3BD3" w:rsidRPr="00571CF8" w:rsidRDefault="00143BD3" w:rsidP="00143B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3F2E" w:rsidRDefault="00383F2E" w:rsidP="00571CF8">
      <w:pPr>
        <w:rPr>
          <w:rFonts w:asciiTheme="minorHAnsi" w:eastAsiaTheme="minorEastAsia" w:hAnsiTheme="minorHAnsi" w:cstheme="minorBidi"/>
        </w:rPr>
      </w:pPr>
    </w:p>
    <w:p w:rsidR="00571CF8" w:rsidRPr="00571CF8" w:rsidRDefault="00571CF8" w:rsidP="00571CF8">
      <w:pPr>
        <w:rPr>
          <w:rFonts w:asciiTheme="minorHAnsi" w:eastAsiaTheme="minorEastAsia" w:hAnsiTheme="minorHAnsi" w:cstheme="minorBidi"/>
        </w:rPr>
        <w:sectPr w:rsidR="00571CF8" w:rsidRPr="00571CF8">
          <w:pgSz w:w="16838" w:h="11906" w:orient="landscape"/>
          <w:pgMar w:top="851" w:right="1134" w:bottom="851" w:left="1134" w:header="720" w:footer="720" w:gutter="0"/>
          <w:cols w:space="720"/>
          <w:docGrid w:linePitch="360"/>
        </w:sectPr>
      </w:pPr>
    </w:p>
    <w:p w:rsidR="00571CF8" w:rsidRPr="00571CF8" w:rsidRDefault="00571CF8" w:rsidP="00571CF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Материально-техническое обеспечение занятий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2</w:t>
      </w:r>
    </w:p>
    <w:tbl>
      <w:tblPr>
        <w:tblW w:w="10539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759"/>
        <w:gridCol w:w="9780"/>
      </w:tblGrid>
      <w:tr w:rsidR="00571CF8" w:rsidRPr="00571CF8" w:rsidTr="00612A2E">
        <w:trPr>
          <w:trHeight w:val="575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№ п/п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Материально-техническое обеспечение занятий</w:t>
            </w:r>
          </w:p>
        </w:tc>
      </w:tr>
      <w:tr w:rsidR="00571CF8" w:rsidRPr="00571CF8" w:rsidTr="00612A2E">
        <w:trPr>
          <w:trHeight w:val="27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</w:tr>
      <w:tr w:rsidR="00571CF8" w:rsidRPr="00571CF8" w:rsidTr="00612A2E">
        <w:trPr>
          <w:trHeight w:val="27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 xml:space="preserve">Реализация учебной дисциплины требуется </w:t>
            </w:r>
            <w:proofErr w:type="gramStart"/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наличия  специального</w:t>
            </w:r>
            <w:proofErr w:type="gramEnd"/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 xml:space="preserve"> кабинета.</w:t>
            </w:r>
          </w:p>
        </w:tc>
      </w:tr>
      <w:tr w:rsidR="00571CF8" w:rsidRPr="00571CF8" w:rsidTr="00612A2E">
        <w:trPr>
          <w:trHeight w:val="1149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Оборудование кабинета «Агрономии»: компьютер с лицензионным программным обеспечением, доска, тетради, учебники, коллекции минеральных удобрений, образцы различных типов почвы, гербарии, плакаты, схемы севооборотов и ротационные таблицы.</w:t>
            </w:r>
          </w:p>
        </w:tc>
      </w:tr>
      <w:tr w:rsidR="00571CF8" w:rsidRPr="00571CF8" w:rsidTr="00612A2E">
        <w:trPr>
          <w:trHeight w:val="278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/>
                <w:sz w:val="24"/>
                <w:szCs w:val="24"/>
              </w:rPr>
              <w:t>Технические средства обучения: калькулятор, ноутбук, экран.</w:t>
            </w:r>
          </w:p>
        </w:tc>
      </w:tr>
    </w:tbl>
    <w:p w:rsidR="009C5A5B" w:rsidRDefault="009C5A5B" w:rsidP="00571CF8">
      <w:pPr>
        <w:spacing w:after="0" w:line="240" w:lineRule="auto"/>
        <w:rPr>
          <w:rFonts w:asciiTheme="minorHAnsi" w:eastAsiaTheme="minorEastAsia" w:hAnsiTheme="minorHAnsi" w:cstheme="minorBidi"/>
        </w:rPr>
      </w:pPr>
    </w:p>
    <w:p w:rsidR="009C5A5B" w:rsidRDefault="009C5A5B">
      <w:pPr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br w:type="page"/>
      </w:r>
    </w:p>
    <w:p w:rsidR="00571CF8" w:rsidRPr="00571CF8" w:rsidRDefault="00571CF8" w:rsidP="00571CF8">
      <w:pPr>
        <w:spacing w:after="0" w:line="240" w:lineRule="auto"/>
        <w:jc w:val="center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Информационное обеспечение обучения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Основные источники (ОИ):</w:t>
      </w: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3</w:t>
      </w:r>
    </w:p>
    <w:tbl>
      <w:tblPr>
        <w:tblW w:w="9944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959"/>
        <w:gridCol w:w="4252"/>
        <w:gridCol w:w="1984"/>
        <w:gridCol w:w="2749"/>
      </w:tblGrid>
      <w:tr w:rsidR="00571CF8" w:rsidRPr="00571CF8" w:rsidTr="00612A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Автор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Издательство, год издания</w:t>
            </w:r>
          </w:p>
        </w:tc>
      </w:tr>
      <w:tr w:rsidR="00571CF8" w:rsidRPr="00571CF8" w:rsidTr="00612A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1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И.Н.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Гаспарян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В.И.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Трухачев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, В.Г. Сычев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 2023</w:t>
            </w:r>
          </w:p>
        </w:tc>
      </w:tr>
      <w:tr w:rsidR="00571CF8" w:rsidRPr="00571CF8" w:rsidTr="00612A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>ОИ 2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Научные основы агрономии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2A2E" w:rsidRPr="00127043" w:rsidRDefault="00612A2E" w:rsidP="00612A2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В.Е. </w:t>
            </w:r>
            <w:proofErr w:type="spellStart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Ториков</w:t>
            </w:r>
            <w:proofErr w:type="spellEnd"/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, </w:t>
            </w:r>
          </w:p>
          <w:p w:rsidR="00571CF8" w:rsidRPr="00571CF8" w:rsidRDefault="00612A2E" w:rsidP="00612A2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О.В. Мельникова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612A2E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,</w:t>
            </w:r>
            <w:r w:rsidRPr="00127043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</w:p>
        </w:tc>
      </w:tr>
      <w:tr w:rsidR="00571CF8" w:rsidRPr="00571CF8" w:rsidTr="00612A2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571CF8"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ОИ 3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Зем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леделие с основами почвоведения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8"/>
              </w:rPr>
            </w:pPr>
            <w:r w:rsidRPr="00C53419">
              <w:rPr>
                <w:rFonts w:ascii="Times New Roman" w:eastAsiaTheme="minorEastAsia" w:hAnsi="Times New Roman" w:cstheme="minorBidi"/>
                <w:sz w:val="24"/>
                <w:szCs w:val="24"/>
              </w:rPr>
              <w:t>М.А. Глухих</w:t>
            </w:r>
          </w:p>
        </w:tc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center"/>
              <w:rPr>
                <w:rFonts w:ascii="Times New Roman" w:eastAsiaTheme="minorEastAsia" w:hAnsi="Times New Roman" w:cstheme="minorBidi"/>
                <w:sz w:val="24"/>
                <w:szCs w:val="24"/>
              </w:rPr>
            </w:pP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>Лань,</w:t>
            </w:r>
            <w:r>
              <w:rPr>
                <w:rFonts w:ascii="Times New Roman" w:eastAsiaTheme="minorEastAsia" w:hAnsi="Times New Roman" w:cstheme="minorBidi"/>
                <w:sz w:val="24"/>
                <w:szCs w:val="24"/>
              </w:rPr>
              <w:t xml:space="preserve"> 2024</w:t>
            </w:r>
          </w:p>
        </w:tc>
      </w:tr>
    </w:tbl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bookmarkStart w:id="0" w:name="_GoBack"/>
      <w:bookmarkEnd w:id="0"/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b/>
          <w:sz w:val="28"/>
          <w:szCs w:val="28"/>
        </w:rPr>
        <w:t>Интернет образовательные ресурсы (ИОР)</w:t>
      </w:r>
    </w:p>
    <w:p w:rsidR="00571CF8" w:rsidRPr="00571CF8" w:rsidRDefault="00571CF8" w:rsidP="00571CF8">
      <w:pPr>
        <w:spacing w:after="0" w:line="240" w:lineRule="auto"/>
        <w:jc w:val="right"/>
        <w:rPr>
          <w:rFonts w:ascii="Times New Roman" w:eastAsiaTheme="minorEastAsia" w:hAnsi="Times New Roman" w:cstheme="minorBidi"/>
          <w:sz w:val="28"/>
          <w:szCs w:val="28"/>
        </w:rPr>
      </w:pPr>
      <w:r w:rsidRPr="00571CF8">
        <w:rPr>
          <w:rFonts w:ascii="Times New Roman" w:eastAsiaTheme="minorEastAsia" w:hAnsi="Times New Roman" w:cstheme="minorBidi"/>
          <w:sz w:val="28"/>
          <w:szCs w:val="28"/>
        </w:rPr>
        <w:t>Таблица 4</w:t>
      </w:r>
    </w:p>
    <w:p w:rsidR="00571CF8" w:rsidRPr="00571CF8" w:rsidRDefault="00571CF8" w:rsidP="00571CF8">
      <w:pPr>
        <w:spacing w:after="0" w:line="240" w:lineRule="auto"/>
        <w:rPr>
          <w:rFonts w:ascii="Times New Roman" w:eastAsiaTheme="minorEastAsia" w:hAnsi="Times New Roman" w:cstheme="minorBidi"/>
          <w:b/>
          <w:sz w:val="16"/>
          <w:szCs w:val="16"/>
        </w:rPr>
      </w:pPr>
    </w:p>
    <w:tbl>
      <w:tblPr>
        <w:tblW w:w="9971" w:type="dxa"/>
        <w:tblInd w:w="-45" w:type="dxa"/>
        <w:tblLayout w:type="fixed"/>
        <w:tblLook w:val="0000" w:firstRow="0" w:lastRow="0" w:firstColumn="0" w:lastColumn="0" w:noHBand="0" w:noVBand="0"/>
      </w:tblPr>
      <w:tblGrid>
        <w:gridCol w:w="1146"/>
        <w:gridCol w:w="8825"/>
      </w:tblGrid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jc w:val="both"/>
              <w:rPr>
                <w:rFonts w:ascii="Times New Roman" w:eastAsiaTheme="minorEastAsia" w:hAnsi="Times New Roman"/>
                <w:color w:val="0044CC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</w:t>
            </w:r>
            <w:proofErr w:type="spellStart"/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>Юрайт</w:t>
            </w:r>
            <w:proofErr w:type="spellEnd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 </w:t>
            </w:r>
            <w:hyperlink r:id="rId5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urait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proofErr w:type="gramEnd"/>
            </w:hyperlink>
            <w:hyperlink r:id="rId6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2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образовательная платформа Лань </w:t>
            </w:r>
            <w:hyperlink r:id="rId7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lanbook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8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3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9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https://</w:t>
              </w:r>
            </w:hyperlink>
            <w:hyperlink r:id="rId10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rucont.ru/collections/4417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4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Электронная библиотека по </w:t>
            </w:r>
            <w:proofErr w:type="gram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агрономии </w:t>
            </w:r>
            <w:hyperlink r:id="rId11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 xml:space="preserve"> </w:t>
              </w:r>
            </w:hyperlink>
            <w:hyperlink r:id="rId12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agrolib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books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  <w:proofErr w:type="gramEnd"/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5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tabs>
                <w:tab w:val="left" w:pos="993"/>
              </w:tabs>
              <w:spacing w:after="0"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Справочник пестицидов и </w:t>
            </w:r>
            <w:proofErr w:type="spellStart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>агрохимикатов</w:t>
            </w:r>
            <w:proofErr w:type="spellEnd"/>
            <w:r w:rsidRPr="00571CF8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hyperlink r:id="rId13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http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://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www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consultant</w:t>
              </w:r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.</w:t>
              </w:r>
              <w:proofErr w:type="spellStart"/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  <w:hyperlink r:id="rId14" w:history="1">
              <w:r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6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tabs>
                <w:tab w:val="left" w:pos="993"/>
              </w:tabs>
              <w:contextualSpacing/>
              <w:jc w:val="both"/>
              <w:rPr>
                <w:rFonts w:ascii="Times New Roman" w:eastAsiaTheme="minorEastAsia" w:hAnsi="Times New Roman"/>
                <w:color w:val="000000"/>
                <w:sz w:val="28"/>
                <w:szCs w:val="28"/>
              </w:rPr>
            </w:pPr>
            <w:hyperlink r:id="rId15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https://thexvid.com/video/I7Yx2amoQT0/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7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6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https://agrosite.org/index/programmy_dlja_agronoma/0-41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8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7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https://agrokarta.xtools.pro/ru/features/main/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9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8"/>
                <w:szCs w:val="28"/>
              </w:rPr>
            </w:pPr>
            <w:hyperlink r:id="rId18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http://www.gistechnik.ru/programmy-gis/arcgis/modul-agrokarta</w:t>
              </w:r>
            </w:hyperlink>
          </w:p>
        </w:tc>
      </w:tr>
      <w:tr w:rsidR="00571CF8" w:rsidRPr="00571CF8" w:rsidTr="00571CF8"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1CF8" w:rsidRPr="00571CF8" w:rsidRDefault="00571CF8" w:rsidP="00571CF8">
            <w:pPr>
              <w:snapToGrid w:val="0"/>
              <w:spacing w:after="0" w:line="240" w:lineRule="auto"/>
              <w:jc w:val="both"/>
              <w:rPr>
                <w:rFonts w:ascii="Times New Roman" w:eastAsiaTheme="minorEastAsia" w:hAnsi="Times New Roman" w:cstheme="minorBidi"/>
                <w:sz w:val="28"/>
                <w:szCs w:val="28"/>
              </w:rPr>
            </w:pPr>
            <w:r w:rsidRPr="00571CF8">
              <w:rPr>
                <w:rFonts w:ascii="Times New Roman" w:eastAsiaTheme="minorEastAsia" w:hAnsi="Times New Roman" w:cstheme="minorBidi"/>
                <w:sz w:val="28"/>
                <w:szCs w:val="28"/>
              </w:rPr>
              <w:t>ИОР 10</w:t>
            </w:r>
          </w:p>
        </w:tc>
        <w:tc>
          <w:tcPr>
            <w:tcW w:w="8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1CF8" w:rsidRPr="00571CF8" w:rsidRDefault="00612A2E" w:rsidP="00571CF8">
            <w:pPr>
              <w:tabs>
                <w:tab w:val="left" w:pos="993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hyperlink r:id="rId19" w:history="1">
              <w:r w:rsidR="00571CF8" w:rsidRPr="00571CF8">
                <w:rPr>
                  <w:rFonts w:ascii="Times New Roman" w:eastAsiaTheme="minorEastAsia" w:hAnsi="Times New Roman"/>
                  <w:color w:val="0044CC"/>
                  <w:sz w:val="28"/>
                  <w:szCs w:val="28"/>
                </w:rPr>
                <w:t>https://www.geomir.ru//</w:t>
              </w:r>
            </w:hyperlink>
          </w:p>
        </w:tc>
      </w:tr>
    </w:tbl>
    <w:p w:rsidR="00571CF8" w:rsidRPr="00571CF8" w:rsidRDefault="00571CF8" w:rsidP="00571CF8">
      <w:pPr>
        <w:rPr>
          <w:rFonts w:asciiTheme="minorHAnsi" w:eastAsiaTheme="minorEastAsia" w:hAnsiTheme="minorHAnsi" w:cstheme="minorBidi"/>
        </w:rPr>
      </w:pPr>
    </w:p>
    <w:p w:rsidR="00543223" w:rsidRDefault="00543223" w:rsidP="00571CF8">
      <w:pPr>
        <w:spacing w:after="0" w:line="240" w:lineRule="auto"/>
        <w:jc w:val="both"/>
      </w:pPr>
    </w:p>
    <w:sectPr w:rsidR="00543223" w:rsidSect="00571CF8">
      <w:pgSz w:w="11906" w:h="16838"/>
      <w:pgMar w:top="1134" w:right="1418" w:bottom="1134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A7119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25E45CB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492795"/>
    <w:multiLevelType w:val="multilevel"/>
    <w:tmpl w:val="6A62A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2124EF2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FA04331"/>
    <w:multiLevelType w:val="hybridMultilevel"/>
    <w:tmpl w:val="697C4F1E"/>
    <w:lvl w:ilvl="0" w:tplc="8DA0C824">
      <w:start w:val="1"/>
      <w:numFmt w:val="decimal"/>
      <w:lvlText w:val="%1."/>
      <w:lvlJc w:val="left"/>
      <w:pPr>
        <w:ind w:left="1353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3209488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F183666"/>
    <w:multiLevelType w:val="hybridMultilevel"/>
    <w:tmpl w:val="E8382DC4"/>
    <w:lvl w:ilvl="0" w:tplc="326E2EAC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A5316C"/>
    <w:multiLevelType w:val="hybridMultilevel"/>
    <w:tmpl w:val="D842D3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BD15949"/>
    <w:multiLevelType w:val="hybridMultilevel"/>
    <w:tmpl w:val="42B20A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91C"/>
    <w:rsid w:val="00010850"/>
    <w:rsid w:val="00021963"/>
    <w:rsid w:val="0009083A"/>
    <w:rsid w:val="000922FF"/>
    <w:rsid w:val="000970AC"/>
    <w:rsid w:val="000A0123"/>
    <w:rsid w:val="000A7EB9"/>
    <w:rsid w:val="000E5B59"/>
    <w:rsid w:val="00110476"/>
    <w:rsid w:val="00127043"/>
    <w:rsid w:val="001368AC"/>
    <w:rsid w:val="00143BD3"/>
    <w:rsid w:val="00154DEE"/>
    <w:rsid w:val="001639AD"/>
    <w:rsid w:val="00230098"/>
    <w:rsid w:val="002410EF"/>
    <w:rsid w:val="00253721"/>
    <w:rsid w:val="00281430"/>
    <w:rsid w:val="002A200B"/>
    <w:rsid w:val="002E0129"/>
    <w:rsid w:val="002E283A"/>
    <w:rsid w:val="002F6C3D"/>
    <w:rsid w:val="003324C0"/>
    <w:rsid w:val="00350D4E"/>
    <w:rsid w:val="0035691C"/>
    <w:rsid w:val="00383F2E"/>
    <w:rsid w:val="003B0885"/>
    <w:rsid w:val="003B1529"/>
    <w:rsid w:val="00423CC9"/>
    <w:rsid w:val="004A14E0"/>
    <w:rsid w:val="004B3049"/>
    <w:rsid w:val="004C7CBF"/>
    <w:rsid w:val="00542E36"/>
    <w:rsid w:val="00543223"/>
    <w:rsid w:val="00544563"/>
    <w:rsid w:val="00571CF8"/>
    <w:rsid w:val="00584309"/>
    <w:rsid w:val="0059322A"/>
    <w:rsid w:val="005B3767"/>
    <w:rsid w:val="005D6823"/>
    <w:rsid w:val="005E0760"/>
    <w:rsid w:val="005F162A"/>
    <w:rsid w:val="00612A2E"/>
    <w:rsid w:val="00627D51"/>
    <w:rsid w:val="006319CD"/>
    <w:rsid w:val="00643FCE"/>
    <w:rsid w:val="00660CB6"/>
    <w:rsid w:val="00664A72"/>
    <w:rsid w:val="00665E81"/>
    <w:rsid w:val="00694D4E"/>
    <w:rsid w:val="006B5F64"/>
    <w:rsid w:val="006B749C"/>
    <w:rsid w:val="006D29BC"/>
    <w:rsid w:val="00731BCC"/>
    <w:rsid w:val="00742A72"/>
    <w:rsid w:val="007542AC"/>
    <w:rsid w:val="007733F9"/>
    <w:rsid w:val="00794D0F"/>
    <w:rsid w:val="007B1FDB"/>
    <w:rsid w:val="007D5807"/>
    <w:rsid w:val="007D6A7B"/>
    <w:rsid w:val="00857870"/>
    <w:rsid w:val="008D08A5"/>
    <w:rsid w:val="008F02E9"/>
    <w:rsid w:val="009855DA"/>
    <w:rsid w:val="009A0496"/>
    <w:rsid w:val="009C5A5B"/>
    <w:rsid w:val="00A45784"/>
    <w:rsid w:val="00AA5C1D"/>
    <w:rsid w:val="00AE48F7"/>
    <w:rsid w:val="00AF153F"/>
    <w:rsid w:val="00B163B3"/>
    <w:rsid w:val="00B1643C"/>
    <w:rsid w:val="00B52D34"/>
    <w:rsid w:val="00B721CA"/>
    <w:rsid w:val="00BB46AA"/>
    <w:rsid w:val="00BB66F6"/>
    <w:rsid w:val="00BD7678"/>
    <w:rsid w:val="00BE237E"/>
    <w:rsid w:val="00BE4D7D"/>
    <w:rsid w:val="00C12988"/>
    <w:rsid w:val="00C52828"/>
    <w:rsid w:val="00C53170"/>
    <w:rsid w:val="00C53419"/>
    <w:rsid w:val="00C547FF"/>
    <w:rsid w:val="00C559BF"/>
    <w:rsid w:val="00C56131"/>
    <w:rsid w:val="00C61835"/>
    <w:rsid w:val="00C84CF1"/>
    <w:rsid w:val="00C90A41"/>
    <w:rsid w:val="00CA7FBF"/>
    <w:rsid w:val="00CB71EB"/>
    <w:rsid w:val="00D66846"/>
    <w:rsid w:val="00D93E33"/>
    <w:rsid w:val="00DC3934"/>
    <w:rsid w:val="00DC6AC8"/>
    <w:rsid w:val="00DE6A68"/>
    <w:rsid w:val="00E13BD8"/>
    <w:rsid w:val="00E236D6"/>
    <w:rsid w:val="00E256E6"/>
    <w:rsid w:val="00E5495F"/>
    <w:rsid w:val="00E70EB5"/>
    <w:rsid w:val="00EB7C52"/>
    <w:rsid w:val="00F13259"/>
    <w:rsid w:val="00F13C7E"/>
    <w:rsid w:val="00F31514"/>
    <w:rsid w:val="00F42D98"/>
    <w:rsid w:val="00F67110"/>
    <w:rsid w:val="00F70878"/>
    <w:rsid w:val="00FD34F4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856D-D50A-453F-BBB1-32BDA0FD8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691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91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5691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691C"/>
    <w:rPr>
      <w:rFonts w:ascii="Tahoma" w:eastAsia="Times New Roman" w:hAnsi="Tahoma" w:cs="Times New Roman"/>
      <w:sz w:val="16"/>
      <w:szCs w:val="16"/>
    </w:rPr>
  </w:style>
  <w:style w:type="paragraph" w:styleId="a6">
    <w:name w:val="List Paragraph"/>
    <w:basedOn w:val="a"/>
    <w:uiPriority w:val="34"/>
    <w:qFormat/>
    <w:rsid w:val="0035691C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35691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5691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35691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5691C"/>
    <w:rPr>
      <w:rFonts w:ascii="Calibri" w:eastAsia="Times New Roman" w:hAnsi="Calibri" w:cs="Times New Roman"/>
    </w:rPr>
  </w:style>
  <w:style w:type="paragraph" w:styleId="2">
    <w:name w:val="Body Text Indent 2"/>
    <w:basedOn w:val="a"/>
    <w:link w:val="20"/>
    <w:rsid w:val="0035691C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35691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Body Text Indent"/>
    <w:basedOn w:val="a"/>
    <w:link w:val="ac"/>
    <w:uiPriority w:val="99"/>
    <w:unhideWhenUsed/>
    <w:rsid w:val="0035691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35691C"/>
    <w:rPr>
      <w:rFonts w:ascii="Calibri" w:eastAsia="Times New Roman" w:hAnsi="Calibri" w:cs="Times New Roman"/>
    </w:rPr>
  </w:style>
  <w:style w:type="paragraph" w:styleId="ad">
    <w:name w:val="footnote text"/>
    <w:basedOn w:val="a"/>
    <w:link w:val="ae"/>
    <w:semiHidden/>
    <w:rsid w:val="0035691C"/>
    <w:pPr>
      <w:suppressAutoHyphens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сноски Знак"/>
    <w:basedOn w:val="a0"/>
    <w:link w:val="ad"/>
    <w:semiHidden/>
    <w:rsid w:val="0035691C"/>
    <w:rPr>
      <w:rFonts w:ascii="Times New Roman" w:eastAsia="Times New Roman" w:hAnsi="Times New Roman" w:cs="Times New Roman"/>
      <w:sz w:val="20"/>
      <w:szCs w:val="20"/>
    </w:rPr>
  </w:style>
  <w:style w:type="character" w:customStyle="1" w:styleId="submenu-table">
    <w:name w:val="submenu-table"/>
    <w:basedOn w:val="a0"/>
    <w:rsid w:val="0035691C"/>
  </w:style>
  <w:style w:type="character" w:styleId="af">
    <w:name w:val="Hyperlink"/>
    <w:rsid w:val="0035691C"/>
    <w:rPr>
      <w:color w:val="0000FF"/>
      <w:u w:val="single"/>
    </w:rPr>
  </w:style>
  <w:style w:type="paragraph" w:styleId="af0">
    <w:name w:val="Body Text"/>
    <w:basedOn w:val="a"/>
    <w:link w:val="af1"/>
    <w:unhideWhenUsed/>
    <w:rsid w:val="00571CF8"/>
    <w:pPr>
      <w:spacing w:after="120"/>
    </w:pPr>
  </w:style>
  <w:style w:type="character" w:customStyle="1" w:styleId="af1">
    <w:name w:val="Основной текст Знак"/>
    <w:basedOn w:val="a0"/>
    <w:link w:val="af0"/>
    <w:rsid w:val="00571CF8"/>
    <w:rPr>
      <w:rFonts w:ascii="Calibri" w:eastAsia="Times New Roman" w:hAnsi="Calibri" w:cs="Times New Roman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71CF8"/>
  </w:style>
  <w:style w:type="paragraph" w:customStyle="1" w:styleId="4">
    <w:name w:val="Основной текст (4)"/>
    <w:basedOn w:val="a"/>
    <w:link w:val="40"/>
    <w:uiPriority w:val="99"/>
    <w:rsid w:val="00571CF8"/>
    <w:pPr>
      <w:shd w:val="clear" w:color="auto" w:fill="FFFFFF"/>
      <w:suppressAutoHyphens/>
      <w:spacing w:after="360" w:line="240" w:lineRule="atLeast"/>
    </w:pPr>
    <w:rPr>
      <w:rFonts w:ascii="Times New Roman" w:eastAsia="Calibri" w:hAnsi="Times New Roman" w:cs="Calibri"/>
      <w:b/>
      <w:bCs/>
      <w:sz w:val="23"/>
      <w:szCs w:val="23"/>
      <w:lang w:eastAsia="ar-SA"/>
    </w:rPr>
  </w:style>
  <w:style w:type="character" w:customStyle="1" w:styleId="40">
    <w:name w:val="Основной текст (4)_"/>
    <w:basedOn w:val="a0"/>
    <w:link w:val="4"/>
    <w:uiPriority w:val="99"/>
    <w:rsid w:val="00571CF8"/>
    <w:rPr>
      <w:rFonts w:ascii="Times New Roman" w:eastAsia="Calibri" w:hAnsi="Times New Roman" w:cs="Calibri"/>
      <w:b/>
      <w:bCs/>
      <w:sz w:val="23"/>
      <w:szCs w:val="23"/>
      <w:shd w:val="clear" w:color="auto" w:fill="FFFFFF"/>
      <w:lang w:eastAsia="ar-SA"/>
    </w:rPr>
  </w:style>
  <w:style w:type="character" w:styleId="af2">
    <w:name w:val="FollowedHyperlink"/>
    <w:basedOn w:val="a0"/>
    <w:uiPriority w:val="99"/>
    <w:semiHidden/>
    <w:unhideWhenUsed/>
    <w:rsid w:val="00571C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book.ru/" TargetMode="External"/><Relationship Id="rId13" Type="http://schemas.openxmlformats.org/officeDocument/2006/relationships/hyperlink" Target="http://www.consultant.ru/" TargetMode="External"/><Relationship Id="rId18" Type="http://schemas.openxmlformats.org/officeDocument/2006/relationships/hyperlink" Target="http://www.gistechnik.ru/programmy-gis/arcgis/modul-agrokart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lanbook.ru/" TargetMode="External"/><Relationship Id="rId12" Type="http://schemas.openxmlformats.org/officeDocument/2006/relationships/hyperlink" Target="http://agrolib.ru/books/" TargetMode="External"/><Relationship Id="rId17" Type="http://schemas.openxmlformats.org/officeDocument/2006/relationships/hyperlink" Target="https://agrokarta.xtools.pro/ru/features/main/" TargetMode="External"/><Relationship Id="rId2" Type="http://schemas.openxmlformats.org/officeDocument/2006/relationships/styles" Target="styles.xml"/><Relationship Id="rId16" Type="http://schemas.openxmlformats.org/officeDocument/2006/relationships/hyperlink" Target="https://agrosite.org/index/programmy_dlja_agronoma/0-41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rait.ru/" TargetMode="External"/><Relationship Id="rId11" Type="http://schemas.openxmlformats.org/officeDocument/2006/relationships/hyperlink" Target="http://agrolib.ru/books/" TargetMode="External"/><Relationship Id="rId5" Type="http://schemas.openxmlformats.org/officeDocument/2006/relationships/hyperlink" Target="http://urait.ru/" TargetMode="External"/><Relationship Id="rId15" Type="http://schemas.openxmlformats.org/officeDocument/2006/relationships/hyperlink" Target="https://thexvid.com/video/I7Yx2amoQT0/" TargetMode="External"/><Relationship Id="rId10" Type="http://schemas.openxmlformats.org/officeDocument/2006/relationships/hyperlink" Target="https://rucont.ru/collections/4417" TargetMode="External"/><Relationship Id="rId19" Type="http://schemas.openxmlformats.org/officeDocument/2006/relationships/hyperlink" Target="https://www.geomir.ru/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cont.ru/collections/4417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9</Pages>
  <Words>1333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сс</dc:creator>
  <cp:lastModifiedBy>USER</cp:lastModifiedBy>
  <cp:revision>15</cp:revision>
  <dcterms:created xsi:type="dcterms:W3CDTF">2022-09-21T07:44:00Z</dcterms:created>
  <dcterms:modified xsi:type="dcterms:W3CDTF">2025-09-18T15:00:00Z</dcterms:modified>
</cp:coreProperties>
</file>